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  </w:t>
      </w:r>
      <w:r w:rsidRPr="003A2582">
        <w:rPr>
          <w:rFonts w:ascii="Calibri" w:eastAsia="Times New Roman" w:hAnsi="Calibri" w:cs="Calibri"/>
          <w:b/>
          <w:bCs/>
          <w:color w:val="000000"/>
        </w:rPr>
        <w:t xml:space="preserve">The </w:t>
      </w:r>
      <w:proofErr w:type="spellStart"/>
      <w:r w:rsidRPr="003A2582">
        <w:rPr>
          <w:rFonts w:ascii="Calibri" w:eastAsia="Times New Roman" w:hAnsi="Calibri" w:cs="Calibri"/>
          <w:b/>
          <w:bCs/>
          <w:color w:val="000000"/>
        </w:rPr>
        <w:t>Neuro</w:t>
      </w:r>
      <w:proofErr w:type="spellEnd"/>
      <w:r w:rsidRPr="003A2582">
        <w:rPr>
          <w:rFonts w:ascii="Calibri" w:eastAsia="Times New Roman" w:hAnsi="Calibri" w:cs="Calibri"/>
          <w:b/>
          <w:bCs/>
          <w:color w:val="000000"/>
        </w:rPr>
        <w:t xml:space="preserve"> CCG will be starting a pilot for a Neurogenic Bowel protocol on Jan 2</w:t>
      </w:r>
      <w:r w:rsidRPr="003A2582">
        <w:rPr>
          <w:rFonts w:ascii="Calibri" w:eastAsia="Times New Roman" w:hAnsi="Calibri" w:cs="Calibri"/>
          <w:color w:val="000000"/>
        </w:rPr>
        <w:t xml:space="preserve">. The protocol was created with direct input from Dr. </w:t>
      </w:r>
      <w:proofErr w:type="spellStart"/>
      <w:r w:rsidRPr="003A2582">
        <w:rPr>
          <w:rFonts w:ascii="Calibri" w:eastAsia="Times New Roman" w:hAnsi="Calibri" w:cs="Calibri"/>
          <w:color w:val="000000"/>
        </w:rPr>
        <w:t>Geimer</w:t>
      </w:r>
      <w:proofErr w:type="spellEnd"/>
      <w:r w:rsidRPr="003A2582">
        <w:rPr>
          <w:rFonts w:ascii="Calibri" w:eastAsia="Times New Roman" w:hAnsi="Calibri" w:cs="Calibri"/>
          <w:color w:val="000000"/>
        </w:rPr>
        <w:t xml:space="preserve"> and has been approved by Drs. Villanueva, </w:t>
      </w:r>
      <w:proofErr w:type="spellStart"/>
      <w:r w:rsidRPr="003A2582">
        <w:rPr>
          <w:rFonts w:ascii="Calibri" w:eastAsia="Times New Roman" w:hAnsi="Calibri" w:cs="Calibri"/>
          <w:color w:val="000000"/>
        </w:rPr>
        <w:t>Carstens</w:t>
      </w:r>
      <w:proofErr w:type="spellEnd"/>
      <w:r w:rsidRPr="003A2582">
        <w:rPr>
          <w:rFonts w:ascii="Calibri" w:eastAsia="Times New Roman" w:hAnsi="Calibri" w:cs="Calibri"/>
          <w:color w:val="000000"/>
        </w:rPr>
        <w:t xml:space="preserve">, Franco, and Agarwal. </w:t>
      </w:r>
      <w:r w:rsidRPr="003A2582">
        <w:rPr>
          <w:rFonts w:ascii="Calibri" w:eastAsia="Times New Roman" w:hAnsi="Calibri" w:cs="Calibri"/>
          <w:b/>
          <w:bCs/>
          <w:color w:val="000000"/>
        </w:rPr>
        <w:t>Since BUMG sees almost every patient within the target units, we need your assistance and support to ensure the proper medications are ordered.</w:t>
      </w:r>
      <w:r w:rsidRPr="003A2582">
        <w:rPr>
          <w:rFonts w:ascii="Calibri" w:eastAsia="Times New Roman" w:hAnsi="Calibri" w:cs="Calibri"/>
          <w:color w:val="000000"/>
        </w:rPr>
        <w:t xml:space="preserve"> With one exception, the medications are on the Bowel Care [</w:t>
      </w:r>
      <w:proofErr w:type="spellStart"/>
      <w:r w:rsidRPr="003A2582">
        <w:rPr>
          <w:rFonts w:ascii="Calibri" w:eastAsia="Times New Roman" w:hAnsi="Calibri" w:cs="Calibri"/>
          <w:color w:val="000000"/>
        </w:rPr>
        <w:t>cs</w:t>
      </w:r>
      <w:proofErr w:type="spellEnd"/>
      <w:r w:rsidRPr="003A2582">
        <w:rPr>
          <w:rFonts w:ascii="Calibri" w:eastAsia="Times New Roman" w:hAnsi="Calibri" w:cs="Calibri"/>
          <w:color w:val="000000"/>
        </w:rPr>
        <w:t>]. Most of the medications are PRNs. The nurses are currently receiving education on the protocol. They will remind you about starting the protocol, and I will be at rounds for the 6</w:t>
      </w:r>
      <w:r w:rsidRPr="003A2582">
        <w:rPr>
          <w:rFonts w:ascii="Calibri" w:eastAsia="Times New Roman" w:hAnsi="Calibri" w:cs="Calibri"/>
          <w:color w:val="000000"/>
          <w:vertAlign w:val="superscript"/>
        </w:rPr>
        <w:t>th</w:t>
      </w:r>
      <w:r w:rsidRPr="003A2582">
        <w:rPr>
          <w:rFonts w:ascii="Calibri" w:eastAsia="Times New Roman" w:hAnsi="Calibri" w:cs="Calibri"/>
          <w:color w:val="000000"/>
        </w:rPr>
        <w:t xml:space="preserve"> floor doing the same. </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Population: Anyone with a </w:t>
      </w:r>
      <w:proofErr w:type="spellStart"/>
      <w:r w:rsidRPr="003A2582">
        <w:rPr>
          <w:rFonts w:ascii="Calibri" w:eastAsia="Times New Roman" w:hAnsi="Calibri" w:cs="Calibri"/>
          <w:color w:val="000000"/>
        </w:rPr>
        <w:t>neuro</w:t>
      </w:r>
      <w:proofErr w:type="spellEnd"/>
      <w:r w:rsidRPr="003A2582">
        <w:rPr>
          <w:rFonts w:ascii="Calibri" w:eastAsia="Times New Roman" w:hAnsi="Calibri" w:cs="Calibri"/>
          <w:color w:val="000000"/>
        </w:rPr>
        <w:t xml:space="preserve"> diagnosis on 10BCD, 6B, 6ACD, and Rehab. This is the same definition used for the Neurogenic Bladder protocol. It’s intentionally broad because the identification and diagnosis of neurogenic bowel occurs infrequently.</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Intervention: The whole algorithm is divided into 3 parts: Brain, upper spine and lower spine. Each part contains different instructions to manage constipation, diarrhea, and normal bowel movements. </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b/>
          <w:bCs/>
          <w:color w:val="000000"/>
        </w:rPr>
        <w:t xml:space="preserve">Medications needed: </w:t>
      </w:r>
    </w:p>
    <w:p w:rsidR="003A2582" w:rsidRPr="003A2582" w:rsidRDefault="003A2582" w:rsidP="003A2582">
      <w:pPr>
        <w:numPr>
          <w:ilvl w:val="0"/>
          <w:numId w:val="1"/>
        </w:numPr>
        <w:spacing w:after="0" w:line="240" w:lineRule="auto"/>
        <w:rPr>
          <w:rFonts w:ascii="Calibri" w:eastAsia="Times New Roman" w:hAnsi="Calibri" w:cs="Calibri"/>
          <w:color w:val="000000"/>
        </w:rPr>
      </w:pPr>
      <w:r w:rsidRPr="003A2582">
        <w:rPr>
          <w:rFonts w:ascii="Calibri" w:eastAsia="Times New Roman" w:hAnsi="Calibri" w:cs="Calibri"/>
          <w:b/>
          <w:bCs/>
          <w:color w:val="000000"/>
        </w:rPr>
        <w:t>Brain</w:t>
      </w:r>
      <w:r w:rsidRPr="003A2582">
        <w:rPr>
          <w:rFonts w:ascii="Calibri" w:eastAsia="Times New Roman" w:hAnsi="Calibri" w:cs="Calibri"/>
          <w:color w:val="000000"/>
        </w:rPr>
        <w:t xml:space="preserve"> </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Docusate – </w:t>
      </w:r>
      <w:proofErr w:type="spellStart"/>
      <w:r w:rsidRPr="003A2582">
        <w:rPr>
          <w:rFonts w:ascii="Calibri" w:eastAsia="Times New Roman" w:hAnsi="Calibri" w:cs="Calibri"/>
          <w:color w:val="000000"/>
        </w:rPr>
        <w:t>senna</w:t>
      </w:r>
      <w:proofErr w:type="spellEnd"/>
      <w:r w:rsidRPr="003A2582">
        <w:rPr>
          <w:rFonts w:ascii="Calibri" w:eastAsia="Times New Roman" w:hAnsi="Calibri" w:cs="Calibri"/>
          <w:color w:val="000000"/>
        </w:rPr>
        <w:t xml:space="preserve"> (</w:t>
      </w:r>
      <w:proofErr w:type="spellStart"/>
      <w:r w:rsidRPr="003A2582">
        <w:rPr>
          <w:rFonts w:ascii="Calibri" w:eastAsia="Times New Roman" w:hAnsi="Calibri" w:cs="Calibri"/>
          <w:color w:val="000000"/>
        </w:rPr>
        <w:t>Senokot</w:t>
      </w:r>
      <w:proofErr w:type="spellEnd"/>
      <w:r w:rsidRPr="003A2582">
        <w:rPr>
          <w:rFonts w:ascii="Calibri" w:eastAsia="Times New Roman" w:hAnsi="Calibri" w:cs="Calibri"/>
          <w:color w:val="000000"/>
        </w:rPr>
        <w:t xml:space="preserve"> S) 1 tab PO, BID</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Polyethylene Glycol (</w:t>
      </w:r>
      <w:proofErr w:type="spellStart"/>
      <w:r w:rsidRPr="003A2582">
        <w:rPr>
          <w:rFonts w:ascii="Calibri" w:eastAsia="Times New Roman" w:hAnsi="Calibri" w:cs="Calibri"/>
          <w:color w:val="000000"/>
        </w:rPr>
        <w:t>Miralax</w:t>
      </w:r>
      <w:proofErr w:type="spellEnd"/>
      <w:r w:rsidRPr="003A2582">
        <w:rPr>
          <w:rFonts w:ascii="Calibri" w:eastAsia="Times New Roman" w:hAnsi="Calibri" w:cs="Calibri"/>
          <w:color w:val="000000"/>
        </w:rPr>
        <w:t>) 17Gm, PO, Daily, PRN</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Lactulose, 20Gm, 30mL, PO, Daily, PRN</w:t>
      </w:r>
    </w:p>
    <w:p w:rsidR="003A2582" w:rsidRPr="003A2582" w:rsidRDefault="003A2582" w:rsidP="003A2582">
      <w:pPr>
        <w:numPr>
          <w:ilvl w:val="1"/>
          <w:numId w:val="1"/>
        </w:numPr>
        <w:spacing w:after="0" w:line="240" w:lineRule="auto"/>
        <w:rPr>
          <w:rFonts w:ascii="Calibri" w:eastAsia="Times New Roman" w:hAnsi="Calibri" w:cs="Calibri"/>
          <w:color w:val="000000"/>
        </w:rPr>
      </w:pPr>
      <w:proofErr w:type="spellStart"/>
      <w:r w:rsidRPr="003A2582">
        <w:rPr>
          <w:rFonts w:ascii="Calibri" w:eastAsia="Times New Roman" w:hAnsi="Calibri" w:cs="Calibri"/>
          <w:color w:val="000000"/>
        </w:rPr>
        <w:t>Bisacodyl</w:t>
      </w:r>
      <w:proofErr w:type="spellEnd"/>
      <w:r w:rsidRPr="003A2582">
        <w:rPr>
          <w:rFonts w:ascii="Calibri" w:eastAsia="Times New Roman" w:hAnsi="Calibri" w:cs="Calibri"/>
          <w:color w:val="000000"/>
        </w:rPr>
        <w:t xml:space="preserve"> suppository (</w:t>
      </w:r>
      <w:proofErr w:type="spellStart"/>
      <w:r w:rsidRPr="003A2582">
        <w:rPr>
          <w:rFonts w:ascii="Calibri" w:eastAsia="Times New Roman" w:hAnsi="Calibri" w:cs="Calibri"/>
          <w:color w:val="000000"/>
        </w:rPr>
        <w:t>Dulcolax</w:t>
      </w:r>
      <w:proofErr w:type="spellEnd"/>
      <w:r w:rsidRPr="003A2582">
        <w:rPr>
          <w:rFonts w:ascii="Calibri" w:eastAsia="Times New Roman" w:hAnsi="Calibri" w:cs="Calibri"/>
          <w:color w:val="000000"/>
        </w:rPr>
        <w:t xml:space="preserve">), 1 </w:t>
      </w:r>
      <w:proofErr w:type="spellStart"/>
      <w:r w:rsidRPr="003A2582">
        <w:rPr>
          <w:rFonts w:ascii="Calibri" w:eastAsia="Times New Roman" w:hAnsi="Calibri" w:cs="Calibri"/>
          <w:color w:val="000000"/>
        </w:rPr>
        <w:t>supp</w:t>
      </w:r>
      <w:proofErr w:type="spellEnd"/>
      <w:r w:rsidRPr="003A2582">
        <w:rPr>
          <w:rFonts w:ascii="Calibri" w:eastAsia="Times New Roman" w:hAnsi="Calibri" w:cs="Calibri"/>
          <w:color w:val="000000"/>
        </w:rPr>
        <w:t>, PR, Daily, PRN</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Mineral oil (Fleet mineral oil enema), 1 BT PR, daily, enema, PRN</w:t>
      </w:r>
    </w:p>
    <w:p w:rsidR="003A2582" w:rsidRPr="003A2582" w:rsidRDefault="003A2582" w:rsidP="003A2582">
      <w:pPr>
        <w:numPr>
          <w:ilvl w:val="0"/>
          <w:numId w:val="1"/>
        </w:numPr>
        <w:spacing w:after="0" w:line="240" w:lineRule="auto"/>
        <w:rPr>
          <w:rFonts w:ascii="Calibri" w:eastAsia="Times New Roman" w:hAnsi="Calibri" w:cs="Calibri"/>
          <w:color w:val="000000"/>
        </w:rPr>
      </w:pPr>
      <w:r w:rsidRPr="003A2582">
        <w:rPr>
          <w:rFonts w:ascii="Calibri" w:eastAsia="Times New Roman" w:hAnsi="Calibri" w:cs="Calibri"/>
          <w:b/>
          <w:bCs/>
          <w:color w:val="000000"/>
        </w:rPr>
        <w:t>Upper Spine</w:t>
      </w:r>
      <w:r w:rsidRPr="003A2582">
        <w:rPr>
          <w:rFonts w:ascii="Calibri" w:eastAsia="Times New Roman" w:hAnsi="Calibri" w:cs="Calibri"/>
          <w:color w:val="000000"/>
        </w:rPr>
        <w:t xml:space="preserve"> </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Senna 1 tab PO, BID</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Polyethylene Glycol (</w:t>
      </w:r>
      <w:proofErr w:type="spellStart"/>
      <w:r w:rsidRPr="003A2582">
        <w:rPr>
          <w:rFonts w:ascii="Calibri" w:eastAsia="Times New Roman" w:hAnsi="Calibri" w:cs="Calibri"/>
          <w:color w:val="000000"/>
        </w:rPr>
        <w:t>Miralax</w:t>
      </w:r>
      <w:proofErr w:type="spellEnd"/>
      <w:r w:rsidRPr="003A2582">
        <w:rPr>
          <w:rFonts w:ascii="Calibri" w:eastAsia="Times New Roman" w:hAnsi="Calibri" w:cs="Calibri"/>
          <w:color w:val="000000"/>
        </w:rPr>
        <w:t>) 17Gm, PO, Daily, PRN</w:t>
      </w:r>
    </w:p>
    <w:p w:rsidR="003A2582" w:rsidRPr="003A2582" w:rsidRDefault="003A2582" w:rsidP="003A2582">
      <w:pPr>
        <w:numPr>
          <w:ilvl w:val="1"/>
          <w:numId w:val="1"/>
        </w:numPr>
        <w:spacing w:after="0" w:line="240" w:lineRule="auto"/>
        <w:rPr>
          <w:rFonts w:ascii="Calibri" w:eastAsia="Times New Roman" w:hAnsi="Calibri" w:cs="Calibri"/>
          <w:color w:val="000000"/>
        </w:rPr>
      </w:pPr>
      <w:r w:rsidRPr="003A2582">
        <w:rPr>
          <w:rFonts w:ascii="Calibri" w:eastAsia="Times New Roman" w:hAnsi="Calibri" w:cs="Calibri"/>
          <w:color w:val="000000"/>
        </w:rPr>
        <w:t>Mineral oil (Fleet mineral oil enema), 1 BT PR, daily, enema, PRN</w:t>
      </w:r>
    </w:p>
    <w:p w:rsidR="003A2582" w:rsidRPr="003A2582" w:rsidRDefault="003A2582" w:rsidP="003A2582">
      <w:pPr>
        <w:numPr>
          <w:ilvl w:val="0"/>
          <w:numId w:val="1"/>
        </w:numPr>
        <w:spacing w:after="0" w:line="240" w:lineRule="auto"/>
        <w:rPr>
          <w:rFonts w:ascii="Calibri" w:eastAsia="Times New Roman" w:hAnsi="Calibri" w:cs="Calibri"/>
          <w:color w:val="000000"/>
        </w:rPr>
      </w:pPr>
      <w:r w:rsidRPr="003A2582">
        <w:rPr>
          <w:rFonts w:ascii="Calibri" w:eastAsia="Times New Roman" w:hAnsi="Calibri" w:cs="Calibri"/>
          <w:b/>
          <w:bCs/>
          <w:color w:val="000000"/>
        </w:rPr>
        <w:t>Lower Spine</w:t>
      </w:r>
      <w:r w:rsidRPr="003A2582">
        <w:rPr>
          <w:rFonts w:ascii="Calibri" w:eastAsia="Times New Roman" w:hAnsi="Calibri" w:cs="Calibri"/>
          <w:color w:val="000000"/>
        </w:rPr>
        <w:t xml:space="preserve"> </w:t>
      </w:r>
    </w:p>
    <w:p w:rsidR="003A2582" w:rsidRPr="003A2582" w:rsidRDefault="003A2582" w:rsidP="003A2582">
      <w:pPr>
        <w:numPr>
          <w:ilvl w:val="1"/>
          <w:numId w:val="1"/>
        </w:numPr>
        <w:spacing w:after="0" w:line="240" w:lineRule="auto"/>
        <w:rPr>
          <w:rFonts w:ascii="Calibri" w:eastAsia="Times New Roman" w:hAnsi="Calibri" w:cs="Calibri"/>
          <w:color w:val="000000"/>
        </w:rPr>
      </w:pPr>
      <w:proofErr w:type="spellStart"/>
      <w:r w:rsidRPr="003A2582">
        <w:rPr>
          <w:rFonts w:ascii="Calibri" w:eastAsia="Times New Roman" w:hAnsi="Calibri" w:cs="Calibri"/>
          <w:color w:val="000000"/>
        </w:rPr>
        <w:t>Psyllium</w:t>
      </w:r>
      <w:proofErr w:type="spellEnd"/>
      <w:r w:rsidRPr="003A2582">
        <w:rPr>
          <w:rFonts w:ascii="Calibri" w:eastAsia="Times New Roman" w:hAnsi="Calibri" w:cs="Calibri"/>
          <w:color w:val="000000"/>
        </w:rPr>
        <w:t xml:space="preserve"> (Metamucil), 1 packet, PO, BID</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We will be using the Bristol Stool Scale (BSS) to define constipation, diarrhea, and normal. The BSS is an evidence-based assessment of stool consistency: Categories 1 and 2 represent constipation, categories 3 and 4 are normal, categories 5-7 represent diarrhea. The nurse will follow the algorithm below based on an assessment of the patient’s last bowel movement. For example, if the patient has a brain injury the nurse will administer Senna/Colace BID. If the patient has not a bowel movement for 3 days (including time before admission), the nurse follow the instructions in the BSS 1-2 box.  Step 1: administer a suppository (</w:t>
      </w:r>
      <w:proofErr w:type="spellStart"/>
      <w:r w:rsidRPr="003A2582">
        <w:rPr>
          <w:rFonts w:ascii="Calibri" w:eastAsia="Times New Roman" w:hAnsi="Calibri" w:cs="Calibri"/>
          <w:color w:val="000000"/>
        </w:rPr>
        <w:t>bisacodyl</w:t>
      </w:r>
      <w:proofErr w:type="spellEnd"/>
      <w:r w:rsidRPr="003A2582">
        <w:rPr>
          <w:rFonts w:ascii="Calibri" w:eastAsia="Times New Roman" w:hAnsi="Calibri" w:cs="Calibri"/>
          <w:color w:val="000000"/>
        </w:rPr>
        <w:t xml:space="preserve">) and one dose of </w:t>
      </w:r>
      <w:proofErr w:type="spellStart"/>
      <w:r w:rsidRPr="003A2582">
        <w:rPr>
          <w:rFonts w:ascii="Calibri" w:eastAsia="Times New Roman" w:hAnsi="Calibri" w:cs="Calibri"/>
          <w:color w:val="000000"/>
        </w:rPr>
        <w:t>Miralax</w:t>
      </w:r>
      <w:proofErr w:type="spellEnd"/>
      <w:r w:rsidRPr="003A2582">
        <w:rPr>
          <w:rFonts w:ascii="Calibri" w:eastAsia="Times New Roman" w:hAnsi="Calibri" w:cs="Calibri"/>
          <w:color w:val="000000"/>
        </w:rPr>
        <w:t xml:space="preserve">. If the patient has not had a bowel movement in 24 hours, they will then move on to Step 2. If the patient </w:t>
      </w:r>
      <w:r w:rsidRPr="003A2582">
        <w:rPr>
          <w:rFonts w:ascii="Calibri" w:eastAsia="Times New Roman" w:hAnsi="Calibri" w:cs="Calibri"/>
          <w:i/>
          <w:iCs/>
          <w:color w:val="000000"/>
        </w:rPr>
        <w:t>does</w:t>
      </w:r>
      <w:r w:rsidRPr="003A2582">
        <w:rPr>
          <w:rFonts w:ascii="Calibri" w:eastAsia="Times New Roman" w:hAnsi="Calibri" w:cs="Calibri"/>
          <w:color w:val="000000"/>
        </w:rPr>
        <w:t xml:space="preserve"> have a bowel movement, the nurse will assess the patient’s stool according to the BSS. If the stool is “Hard” per Cerner documentation (BSS 1-2), they will return to Step 1 and administer another suppository and dose of </w:t>
      </w:r>
      <w:proofErr w:type="spellStart"/>
      <w:r w:rsidRPr="003A2582">
        <w:rPr>
          <w:rFonts w:ascii="Calibri" w:eastAsia="Times New Roman" w:hAnsi="Calibri" w:cs="Calibri"/>
          <w:color w:val="000000"/>
        </w:rPr>
        <w:t>Miralax</w:t>
      </w:r>
      <w:proofErr w:type="spellEnd"/>
      <w:r w:rsidRPr="003A2582">
        <w:rPr>
          <w:rFonts w:ascii="Calibri" w:eastAsia="Times New Roman" w:hAnsi="Calibri" w:cs="Calibri"/>
          <w:color w:val="000000"/>
        </w:rPr>
        <w:t>. If the stool is “formed, soft, or pasty” (BSS 3-4) they will give the Senna/Colace BID. If the patient’s bowel movement is congruent with BSS 5-7, they will complete Step 1 under that category: Hold bowel care and reassess in 12 hours.</w:t>
      </w: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Default="00BF6A12" w:rsidP="003A2582">
      <w:pPr>
        <w:spacing w:after="0" w:line="240" w:lineRule="auto"/>
        <w:rPr>
          <w:rFonts w:ascii="Calibri" w:eastAsia="Times New Roman" w:hAnsi="Calibri" w:cs="Calibri"/>
          <w:color w:val="000000"/>
        </w:rPr>
      </w:pPr>
    </w:p>
    <w:p w:rsidR="00BF6A12" w:rsidRPr="003A2582" w:rsidRDefault="00BF6A12" w:rsidP="003A2582">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extent cx="5943600" cy="4457700"/>
            <wp:effectExtent l="0" t="0" r="0" b="0"/>
            <wp:docPr id="1" name="Picture 1" descr="C:\Users\GSMEDCRO\Desktop\Neurogenic Bowel 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EDCRO\Desktop\Neurogenic Bowel Algorith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F552BE" w:rsidRDefault="00BF6A12"/>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Control group: Data will be collected before and after the protocol is implemented. We are currently collected pre-implementation data, and post-data collection would begin in April.</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Outcomes: Our measures are</w:t>
      </w:r>
    </w:p>
    <w:p w:rsidR="003A2582" w:rsidRPr="003A2582" w:rsidRDefault="003A2582" w:rsidP="003A2582">
      <w:pPr>
        <w:numPr>
          <w:ilvl w:val="0"/>
          <w:numId w:val="2"/>
        </w:num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Number of days between stools (goal 1 to 3) </w:t>
      </w:r>
    </w:p>
    <w:p w:rsidR="003A2582" w:rsidRPr="003A2582" w:rsidRDefault="003A2582" w:rsidP="003A2582">
      <w:pPr>
        <w:numPr>
          <w:ilvl w:val="0"/>
          <w:numId w:val="2"/>
        </w:num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Consistency of stool (goal BSS 3-4). We want to prevent constipation, but do not want to provide too many bowel care medications that the patient has diarrhea. </w:t>
      </w:r>
    </w:p>
    <w:p w:rsidR="003A2582" w:rsidRPr="003A2582" w:rsidRDefault="003A2582" w:rsidP="003A2582">
      <w:pPr>
        <w:numPr>
          <w:ilvl w:val="0"/>
          <w:numId w:val="2"/>
        </w:numPr>
        <w:spacing w:after="0" w:line="240" w:lineRule="auto"/>
        <w:rPr>
          <w:rFonts w:ascii="Calibri" w:eastAsia="Times New Roman" w:hAnsi="Calibri" w:cs="Calibri"/>
          <w:color w:val="000000"/>
        </w:rPr>
      </w:pPr>
      <w:r w:rsidRPr="003A2582">
        <w:rPr>
          <w:rFonts w:ascii="Calibri" w:eastAsia="Times New Roman" w:hAnsi="Calibri" w:cs="Calibri"/>
          <w:color w:val="000000"/>
        </w:rPr>
        <w:t>Use of Bowel Care [</w:t>
      </w:r>
      <w:proofErr w:type="spellStart"/>
      <w:r w:rsidRPr="003A2582">
        <w:rPr>
          <w:rFonts w:ascii="Calibri" w:eastAsia="Times New Roman" w:hAnsi="Calibri" w:cs="Calibri"/>
          <w:color w:val="000000"/>
        </w:rPr>
        <w:t>cs</w:t>
      </w:r>
      <w:proofErr w:type="spellEnd"/>
      <w:r w:rsidRPr="003A2582">
        <w:rPr>
          <w:rFonts w:ascii="Calibri" w:eastAsia="Times New Roman" w:hAnsi="Calibri" w:cs="Calibri"/>
          <w:color w:val="000000"/>
        </w:rPr>
        <w:t xml:space="preserve">] </w:t>
      </w:r>
    </w:p>
    <w:p w:rsidR="003A2582" w:rsidRPr="003A2582" w:rsidRDefault="003A2582" w:rsidP="003A2582">
      <w:pPr>
        <w:numPr>
          <w:ilvl w:val="0"/>
          <w:numId w:val="2"/>
        </w:numPr>
        <w:spacing w:after="0" w:line="240" w:lineRule="auto"/>
        <w:rPr>
          <w:rFonts w:ascii="Calibri" w:eastAsia="Times New Roman" w:hAnsi="Calibri" w:cs="Calibri"/>
          <w:color w:val="000000"/>
        </w:rPr>
      </w:pPr>
      <w:r w:rsidRPr="003A2582">
        <w:rPr>
          <w:rFonts w:ascii="Calibri" w:eastAsia="Times New Roman" w:hAnsi="Calibri" w:cs="Calibri"/>
          <w:color w:val="000000"/>
        </w:rPr>
        <w:t xml:space="preserve">Administration of bowel care medications </w:t>
      </w:r>
    </w:p>
    <w:p w:rsidR="003A2582" w:rsidRPr="003A2582" w:rsidRDefault="003A2582" w:rsidP="003A2582">
      <w:pPr>
        <w:numPr>
          <w:ilvl w:val="0"/>
          <w:numId w:val="2"/>
        </w:numPr>
        <w:spacing w:after="0" w:line="240" w:lineRule="auto"/>
        <w:rPr>
          <w:rFonts w:ascii="Calibri" w:eastAsia="Times New Roman" w:hAnsi="Calibri" w:cs="Calibri"/>
          <w:color w:val="000000"/>
        </w:rPr>
      </w:pPr>
      <w:r w:rsidRPr="003A2582">
        <w:rPr>
          <w:rFonts w:ascii="Calibri" w:eastAsia="Times New Roman" w:hAnsi="Calibri" w:cs="Calibri"/>
          <w:color w:val="000000"/>
        </w:rPr>
        <w:t>Nursing GI assessment</w:t>
      </w:r>
    </w:p>
    <w:p w:rsidR="003A2582" w:rsidRPr="003A2582" w:rsidRDefault="003A2582" w:rsidP="003A2582">
      <w:pPr>
        <w:spacing w:after="0" w:line="240" w:lineRule="auto"/>
        <w:rPr>
          <w:rFonts w:ascii="Calibri" w:eastAsia="Times New Roman" w:hAnsi="Calibri" w:cs="Calibri"/>
          <w:color w:val="000000"/>
        </w:rPr>
      </w:pPr>
      <w:r w:rsidRPr="003A2582">
        <w:rPr>
          <w:rFonts w:ascii="Calibri" w:eastAsia="Times New Roman" w:hAnsi="Calibri" w:cs="Calibri"/>
          <w:color w:val="000000"/>
        </w:rPr>
        <w:t> </w:t>
      </w:r>
    </w:p>
    <w:p w:rsidR="003A2582" w:rsidRDefault="003A2582"/>
    <w:sectPr w:rsidR="003A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5D12"/>
    <w:multiLevelType w:val="multilevel"/>
    <w:tmpl w:val="841A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56B49"/>
    <w:multiLevelType w:val="multilevel"/>
    <w:tmpl w:val="4A7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82"/>
    <w:rsid w:val="001161DD"/>
    <w:rsid w:val="003A2582"/>
    <w:rsid w:val="008E0A9D"/>
    <w:rsid w:val="00B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CFAD7-BDD6-4F87-80A5-3A054C3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1570">
      <w:bodyDiv w:val="1"/>
      <w:marLeft w:val="0"/>
      <w:marRight w:val="0"/>
      <w:marTop w:val="0"/>
      <w:marBottom w:val="0"/>
      <w:divBdr>
        <w:top w:val="none" w:sz="0" w:space="0" w:color="auto"/>
        <w:left w:val="none" w:sz="0" w:space="0" w:color="auto"/>
        <w:bottom w:val="none" w:sz="0" w:space="0" w:color="auto"/>
        <w:right w:val="none" w:sz="0" w:space="0" w:color="auto"/>
      </w:divBdr>
      <w:divsChild>
        <w:div w:id="741103262">
          <w:marLeft w:val="0"/>
          <w:marRight w:val="0"/>
          <w:marTop w:val="0"/>
          <w:marBottom w:val="0"/>
          <w:divBdr>
            <w:top w:val="none" w:sz="0" w:space="0" w:color="auto"/>
            <w:left w:val="none" w:sz="0" w:space="0" w:color="auto"/>
            <w:bottom w:val="none" w:sz="0" w:space="0" w:color="auto"/>
            <w:right w:val="none" w:sz="0" w:space="0" w:color="auto"/>
          </w:divBdr>
          <w:divsChild>
            <w:div w:id="718749118">
              <w:marLeft w:val="0"/>
              <w:marRight w:val="0"/>
              <w:marTop w:val="0"/>
              <w:marBottom w:val="0"/>
              <w:divBdr>
                <w:top w:val="none" w:sz="0" w:space="0" w:color="auto"/>
                <w:left w:val="none" w:sz="0" w:space="0" w:color="auto"/>
                <w:bottom w:val="none" w:sz="0" w:space="0" w:color="auto"/>
                <w:right w:val="none" w:sz="0" w:space="0" w:color="auto"/>
              </w:divBdr>
              <w:divsChild>
                <w:div w:id="978069554">
                  <w:marLeft w:val="0"/>
                  <w:marRight w:val="0"/>
                  <w:marTop w:val="0"/>
                  <w:marBottom w:val="0"/>
                  <w:divBdr>
                    <w:top w:val="none" w:sz="0" w:space="0" w:color="auto"/>
                    <w:left w:val="none" w:sz="0" w:space="0" w:color="auto"/>
                    <w:bottom w:val="none" w:sz="0" w:space="0" w:color="auto"/>
                    <w:right w:val="none" w:sz="0" w:space="0" w:color="auto"/>
                  </w:divBdr>
                  <w:divsChild>
                    <w:div w:id="9607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5052">
      <w:bodyDiv w:val="1"/>
      <w:marLeft w:val="0"/>
      <w:marRight w:val="0"/>
      <w:marTop w:val="0"/>
      <w:marBottom w:val="0"/>
      <w:divBdr>
        <w:top w:val="none" w:sz="0" w:space="0" w:color="auto"/>
        <w:left w:val="none" w:sz="0" w:space="0" w:color="auto"/>
        <w:bottom w:val="none" w:sz="0" w:space="0" w:color="auto"/>
        <w:right w:val="none" w:sz="0" w:space="0" w:color="auto"/>
      </w:divBdr>
      <w:divsChild>
        <w:div w:id="1330017051">
          <w:marLeft w:val="0"/>
          <w:marRight w:val="0"/>
          <w:marTop w:val="0"/>
          <w:marBottom w:val="0"/>
          <w:divBdr>
            <w:top w:val="none" w:sz="0" w:space="0" w:color="auto"/>
            <w:left w:val="none" w:sz="0" w:space="0" w:color="auto"/>
            <w:bottom w:val="none" w:sz="0" w:space="0" w:color="auto"/>
            <w:right w:val="none" w:sz="0" w:space="0" w:color="auto"/>
          </w:divBdr>
          <w:divsChild>
            <w:div w:id="699625045">
              <w:marLeft w:val="0"/>
              <w:marRight w:val="0"/>
              <w:marTop w:val="0"/>
              <w:marBottom w:val="0"/>
              <w:divBdr>
                <w:top w:val="none" w:sz="0" w:space="0" w:color="auto"/>
                <w:left w:val="none" w:sz="0" w:space="0" w:color="auto"/>
                <w:bottom w:val="none" w:sz="0" w:space="0" w:color="auto"/>
                <w:right w:val="none" w:sz="0" w:space="0" w:color="auto"/>
              </w:divBdr>
              <w:divsChild>
                <w:div w:id="96946793">
                  <w:marLeft w:val="0"/>
                  <w:marRight w:val="0"/>
                  <w:marTop w:val="0"/>
                  <w:marBottom w:val="0"/>
                  <w:divBdr>
                    <w:top w:val="none" w:sz="0" w:space="0" w:color="auto"/>
                    <w:left w:val="none" w:sz="0" w:space="0" w:color="auto"/>
                    <w:bottom w:val="none" w:sz="0" w:space="0" w:color="auto"/>
                    <w:right w:val="none" w:sz="0" w:space="0" w:color="auto"/>
                  </w:divBdr>
                  <w:divsChild>
                    <w:div w:id="3081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2847</Characters>
  <Application>Microsoft Office Word</Application>
  <DocSecurity>0</DocSecurity>
  <Lines>23</Lines>
  <Paragraphs>6</Paragraphs>
  <ScaleCrop>false</ScaleCrop>
  <Company>Banner Health</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BUMCP IntMed Chief</dc:creator>
  <cp:keywords/>
  <dc:description/>
  <cp:lastModifiedBy>BUMCP IntMed Chief</cp:lastModifiedBy>
  <cp:revision>2</cp:revision>
  <dcterms:created xsi:type="dcterms:W3CDTF">2018-01-09T20:17:00Z</dcterms:created>
  <dcterms:modified xsi:type="dcterms:W3CDTF">2018-01-09T21:21:00Z</dcterms:modified>
</cp:coreProperties>
</file>