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0AB3" w14:textId="271964C1" w:rsidR="000F61A9" w:rsidRDefault="0045400F" w:rsidP="0045400F">
      <w:pPr>
        <w:jc w:val="center"/>
        <w:rPr>
          <w:b/>
          <w:bCs/>
          <w:u w:val="single"/>
        </w:rPr>
      </w:pPr>
      <w:r w:rsidRPr="0045400F">
        <w:rPr>
          <w:b/>
          <w:bCs/>
          <w:u w:val="single"/>
        </w:rPr>
        <w:t xml:space="preserve">July 27, </w:t>
      </w:r>
      <w:proofErr w:type="gramStart"/>
      <w:r w:rsidRPr="0045400F">
        <w:rPr>
          <w:b/>
          <w:bCs/>
          <w:u w:val="single"/>
        </w:rPr>
        <w:t>2021</w:t>
      </w:r>
      <w:proofErr w:type="gramEnd"/>
      <w:r w:rsidRPr="0045400F">
        <w:rPr>
          <w:b/>
          <w:bCs/>
          <w:u w:val="single"/>
        </w:rPr>
        <w:t xml:space="preserve"> AHD Learning Objectives</w:t>
      </w:r>
    </w:p>
    <w:p w14:paraId="143B09C5" w14:textId="37F2933F" w:rsidR="0045400F" w:rsidRDefault="0045400F" w:rsidP="0045400F">
      <w:pPr>
        <w:jc w:val="center"/>
        <w:rPr>
          <w:b/>
          <w:bCs/>
          <w:u w:val="single"/>
        </w:rPr>
      </w:pPr>
    </w:p>
    <w:p w14:paraId="7007B911" w14:textId="4EC8D02D" w:rsidR="0045400F" w:rsidRDefault="0045400F" w:rsidP="0045400F">
      <w:pPr>
        <w:rPr>
          <w:b/>
          <w:bCs/>
          <w:u w:val="single"/>
        </w:rPr>
      </w:pPr>
      <w:r>
        <w:rPr>
          <w:b/>
          <w:bCs/>
          <w:u w:val="single"/>
        </w:rPr>
        <w:t>Sepsis Diagnosis and Management:</w:t>
      </w:r>
    </w:p>
    <w:p w14:paraId="08E72BB6" w14:textId="1854AEA2" w:rsidR="0045400F" w:rsidRDefault="0045400F" w:rsidP="0045400F">
      <w:pPr>
        <w:pStyle w:val="ListParagraph"/>
        <w:numPr>
          <w:ilvl w:val="0"/>
          <w:numId w:val="1"/>
        </w:numPr>
      </w:pPr>
      <w:r>
        <w:t>Define sepsis and septic shock according to the Third International Definition published in 2016. Define the SIRS criteria and describe its limitations.</w:t>
      </w:r>
    </w:p>
    <w:p w14:paraId="03BC30DB" w14:textId="40DC5A36" w:rsidR="0045400F" w:rsidRDefault="0045400F" w:rsidP="0045400F">
      <w:pPr>
        <w:pStyle w:val="ListParagraph"/>
        <w:numPr>
          <w:ilvl w:val="0"/>
          <w:numId w:val="1"/>
        </w:numPr>
      </w:pPr>
      <w:r>
        <w:t xml:space="preserve">Describe the SOFA score and </w:t>
      </w:r>
      <w:proofErr w:type="spellStart"/>
      <w:r>
        <w:t>qSOFA</w:t>
      </w:r>
      <w:proofErr w:type="spellEnd"/>
      <w:r>
        <w:t xml:space="preserve"> score.</w:t>
      </w:r>
    </w:p>
    <w:p w14:paraId="0B42B4DA" w14:textId="7E826ACD" w:rsidR="0045400F" w:rsidRDefault="0045400F" w:rsidP="0045400F">
      <w:pPr>
        <w:pStyle w:val="ListParagraph"/>
        <w:numPr>
          <w:ilvl w:val="0"/>
          <w:numId w:val="1"/>
        </w:numPr>
      </w:pPr>
      <w:r>
        <w:t>Describe the management of sepsis including the volume of resuscitation, the type of fluid recommended, goal MAP, timing of antibiotic therapy and the importance of source control.</w:t>
      </w:r>
    </w:p>
    <w:p w14:paraId="2D4E366B" w14:textId="1A65723D" w:rsidR="0045400F" w:rsidRPr="0045400F" w:rsidRDefault="0045400F" w:rsidP="0045400F">
      <w:pPr>
        <w:pStyle w:val="ListParagraph"/>
        <w:numPr>
          <w:ilvl w:val="0"/>
          <w:numId w:val="1"/>
        </w:numPr>
      </w:pPr>
      <w:r>
        <w:t xml:space="preserve">Understand the prognosis and utility of lactate levels and the appropriate vasopressor to use in sepsis refractory to fluids. </w:t>
      </w:r>
    </w:p>
    <w:p w14:paraId="63A57B6C" w14:textId="5E7CD5E5" w:rsidR="0045400F" w:rsidRDefault="0045400F" w:rsidP="0045400F">
      <w:pPr>
        <w:rPr>
          <w:b/>
          <w:bCs/>
          <w:u w:val="single"/>
        </w:rPr>
      </w:pPr>
    </w:p>
    <w:p w14:paraId="76268F19" w14:textId="6C482638" w:rsidR="0045400F" w:rsidRDefault="0045400F" w:rsidP="0045400F">
      <w:pPr>
        <w:rPr>
          <w:b/>
          <w:bCs/>
          <w:u w:val="single"/>
        </w:rPr>
      </w:pPr>
      <w:r>
        <w:rPr>
          <w:b/>
          <w:bCs/>
          <w:u w:val="single"/>
        </w:rPr>
        <w:t>Acute Pain Management</w:t>
      </w:r>
    </w:p>
    <w:p w14:paraId="5C965ED4" w14:textId="0406FFA6" w:rsidR="00C22D08" w:rsidRPr="00EA7989" w:rsidRDefault="00EA5B2F" w:rsidP="00EA798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5B2F">
        <w:t>Describe the differences between somatic, visceral, and neurogenic pain</w:t>
      </w:r>
      <w:r w:rsidR="00EA7989">
        <w:t xml:space="preserve"> and u</w:t>
      </w:r>
      <w:r w:rsidR="00C22D08" w:rsidRPr="00C22D08">
        <w:t>nderstand the different “pain scales” used for patients to describe the severity of their pain.</w:t>
      </w:r>
    </w:p>
    <w:p w14:paraId="54EBB7AC" w14:textId="15DAFA75" w:rsidR="00C40EBA" w:rsidRPr="00C40EBA" w:rsidRDefault="00C40EBA" w:rsidP="00C40EBA">
      <w:pPr>
        <w:pStyle w:val="ListParagraph"/>
        <w:numPr>
          <w:ilvl w:val="0"/>
          <w:numId w:val="3"/>
        </w:numPr>
      </w:pPr>
      <w:r w:rsidRPr="00C40EBA">
        <w:t xml:space="preserve">Describe the initial management of an opiate naïve patient who is in acute severe pain </w:t>
      </w:r>
      <w:r w:rsidR="005C5E65">
        <w:t xml:space="preserve">and </w:t>
      </w:r>
      <w:r>
        <w:t>who has normal renal function.</w:t>
      </w:r>
      <w:r w:rsidR="005C5E65">
        <w:t xml:space="preserve"> Describe the initial management of the same patient who is in acute renal failure.</w:t>
      </w:r>
    </w:p>
    <w:p w14:paraId="7A30F112" w14:textId="33525629" w:rsidR="00652E8D" w:rsidRPr="00652E8D" w:rsidRDefault="00652E8D" w:rsidP="00652E8D">
      <w:pPr>
        <w:pStyle w:val="ListParagraph"/>
        <w:numPr>
          <w:ilvl w:val="0"/>
          <w:numId w:val="3"/>
        </w:numPr>
      </w:pPr>
      <w:r w:rsidRPr="00652E8D">
        <w:t xml:space="preserve">Describe the initial management of a patient with chronic long active opiate use who presents with the onset of </w:t>
      </w:r>
      <w:r w:rsidRPr="00652E8D">
        <w:t xml:space="preserve">severe </w:t>
      </w:r>
      <w:r w:rsidRPr="00652E8D">
        <w:t>acute on chronic pain.</w:t>
      </w:r>
    </w:p>
    <w:p w14:paraId="657A85AF" w14:textId="3816607A" w:rsidR="001D1780" w:rsidRPr="001D1780" w:rsidRDefault="001D1780" w:rsidP="001D1780">
      <w:pPr>
        <w:pStyle w:val="ListParagraph"/>
        <w:numPr>
          <w:ilvl w:val="0"/>
          <w:numId w:val="3"/>
        </w:numPr>
      </w:pPr>
      <w:r w:rsidRPr="001D1780">
        <w:t>Understand the opiate equivalents and be able to convert different opiates from IV to oral based on these equivalents</w:t>
      </w:r>
      <w:r w:rsidR="00F1376A">
        <w:t>.</w:t>
      </w:r>
      <w:r w:rsidR="00EA7989">
        <w:t xml:space="preserve"> (Make a table)</w:t>
      </w:r>
    </w:p>
    <w:p w14:paraId="4E9DB4C8" w14:textId="77777777" w:rsidR="00EA7989" w:rsidRPr="00EA7989" w:rsidRDefault="00EA7989" w:rsidP="00EA7989">
      <w:pPr>
        <w:pStyle w:val="ListParagraph"/>
        <w:numPr>
          <w:ilvl w:val="0"/>
          <w:numId w:val="3"/>
        </w:numPr>
      </w:pPr>
      <w:r w:rsidRPr="00EA7989">
        <w:t>Know how to access the prescription drug monitoring program (PDMP or PMP) database to make informed decisions about opioid therapy.</w:t>
      </w:r>
    </w:p>
    <w:p w14:paraId="26EF13FA" w14:textId="77777777" w:rsidR="0045400F" w:rsidRDefault="0045400F" w:rsidP="0045400F">
      <w:pPr>
        <w:rPr>
          <w:b/>
          <w:bCs/>
          <w:u w:val="single"/>
        </w:rPr>
      </w:pPr>
    </w:p>
    <w:p w14:paraId="1721223B" w14:textId="6D2AE967" w:rsidR="0045400F" w:rsidRDefault="0045400F" w:rsidP="0045400F">
      <w:pPr>
        <w:rPr>
          <w:b/>
          <w:bCs/>
          <w:u w:val="single"/>
        </w:rPr>
      </w:pPr>
    </w:p>
    <w:p w14:paraId="2249088F" w14:textId="3CDE2B5F" w:rsidR="0045400F" w:rsidRDefault="0045400F" w:rsidP="0045400F">
      <w:pPr>
        <w:rPr>
          <w:b/>
          <w:bCs/>
          <w:u w:val="single"/>
        </w:rPr>
      </w:pPr>
      <w:r>
        <w:rPr>
          <w:b/>
          <w:bCs/>
          <w:u w:val="single"/>
        </w:rPr>
        <w:t>Serious Conversations</w:t>
      </w:r>
    </w:p>
    <w:p w14:paraId="3232B547" w14:textId="1F54E63E" w:rsidR="0045400F" w:rsidRDefault="0045400F" w:rsidP="0045400F">
      <w:pPr>
        <w:pStyle w:val="ListParagraph"/>
        <w:numPr>
          <w:ilvl w:val="0"/>
          <w:numId w:val="2"/>
        </w:numPr>
      </w:pPr>
      <w:r>
        <w:t>Identify the patient who is an appropriate candidate for a Goals of Care (Serious) Conversation.</w:t>
      </w:r>
    </w:p>
    <w:p w14:paraId="2A26D6D8" w14:textId="20559A1E" w:rsidR="0045400F" w:rsidRDefault="00033255" w:rsidP="0045400F">
      <w:pPr>
        <w:pStyle w:val="ListParagraph"/>
        <w:numPr>
          <w:ilvl w:val="0"/>
          <w:numId w:val="2"/>
        </w:numPr>
      </w:pPr>
      <w:r>
        <w:t>Understand the importance of the appropriate SET UP to a Goals of Care (Serious) Conversation. Describe the reason for the importance of this step.</w:t>
      </w:r>
    </w:p>
    <w:p w14:paraId="6F20DE29" w14:textId="44EB3F90" w:rsidR="00033255" w:rsidRDefault="00033255" w:rsidP="0045400F">
      <w:pPr>
        <w:pStyle w:val="ListParagraph"/>
        <w:numPr>
          <w:ilvl w:val="0"/>
          <w:numId w:val="2"/>
        </w:numPr>
      </w:pPr>
      <w:r>
        <w:t>Describe the seven core questions in the Goals of Care (Serious) Conversation</w:t>
      </w:r>
      <w:r w:rsidR="00595D22">
        <w:t xml:space="preserve"> Guide.</w:t>
      </w:r>
      <w:r>
        <w:t xml:space="preserve"> Be ready to </w:t>
      </w:r>
      <w:proofErr w:type="spellStart"/>
      <w:r>
        <w:t>role</w:t>
      </w:r>
      <w:proofErr w:type="spellEnd"/>
      <w:r>
        <w:t xml:space="preserve"> play this conversation with your team.</w:t>
      </w:r>
    </w:p>
    <w:p w14:paraId="40229B25" w14:textId="564442C3" w:rsidR="00033255" w:rsidRPr="0045400F" w:rsidRDefault="00033255" w:rsidP="0045400F">
      <w:pPr>
        <w:pStyle w:val="ListParagraph"/>
        <w:numPr>
          <w:ilvl w:val="0"/>
          <w:numId w:val="2"/>
        </w:numPr>
      </w:pPr>
      <w:r>
        <w:t xml:space="preserve">Understand how to use the </w:t>
      </w:r>
      <w:r w:rsidR="00DA717D">
        <w:t>WISH, WORRY, WONDER comments during the Serious Conversation</w:t>
      </w:r>
      <w:r w:rsidR="0021455C">
        <w:t xml:space="preserve">. </w:t>
      </w:r>
    </w:p>
    <w:sectPr w:rsidR="00033255" w:rsidRPr="0045400F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1E84"/>
    <w:multiLevelType w:val="hybridMultilevel"/>
    <w:tmpl w:val="2434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ACC"/>
    <w:multiLevelType w:val="hybridMultilevel"/>
    <w:tmpl w:val="0220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D5311"/>
    <w:multiLevelType w:val="hybridMultilevel"/>
    <w:tmpl w:val="F1EA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0F"/>
    <w:rsid w:val="00033255"/>
    <w:rsid w:val="000F61A9"/>
    <w:rsid w:val="001D1780"/>
    <w:rsid w:val="0021455C"/>
    <w:rsid w:val="003748B3"/>
    <w:rsid w:val="0045400F"/>
    <w:rsid w:val="00595D22"/>
    <w:rsid w:val="005C5E65"/>
    <w:rsid w:val="00652E8D"/>
    <w:rsid w:val="00C22D08"/>
    <w:rsid w:val="00C40EBA"/>
    <w:rsid w:val="00DA717D"/>
    <w:rsid w:val="00EA5B2F"/>
    <w:rsid w:val="00EA7989"/>
    <w:rsid w:val="00F1376A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81A6B"/>
  <w15:chartTrackingRefBased/>
  <w15:docId w15:val="{1D9377BF-48FF-874A-BB57-284A2AEF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13</cp:revision>
  <dcterms:created xsi:type="dcterms:W3CDTF">2021-06-27T02:39:00Z</dcterms:created>
  <dcterms:modified xsi:type="dcterms:W3CDTF">2021-06-27T03:04:00Z</dcterms:modified>
</cp:coreProperties>
</file>