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3460" w14:textId="394EED00" w:rsidR="00271F1C" w:rsidRDefault="00271F1C" w:rsidP="00271F1C">
      <w:r>
        <w:t xml:space="preserve">Lupus </w:t>
      </w:r>
    </w:p>
    <w:p w14:paraId="4ED3036B" w14:textId="77777777" w:rsidR="00271F1C" w:rsidRDefault="00271F1C" w:rsidP="00271F1C"/>
    <w:p w14:paraId="1036F0B9" w14:textId="77777777" w:rsidR="00271F1C" w:rsidRDefault="00271F1C" w:rsidP="00271F1C">
      <w:r>
        <w:t>Objectives:</w:t>
      </w:r>
    </w:p>
    <w:p w14:paraId="26BD9C4F" w14:textId="77777777" w:rsidR="00271F1C" w:rsidRDefault="00271F1C" w:rsidP="00271F1C">
      <w:pPr>
        <w:pStyle w:val="ListParagraph"/>
        <w:numPr>
          <w:ilvl w:val="0"/>
          <w:numId w:val="1"/>
        </w:numPr>
      </w:pPr>
      <w:r>
        <w:t xml:space="preserve">Describe several symptoms and exam findings (by organ system) that should prompt clinicians to consider a diagnosis of lupus. </w:t>
      </w:r>
    </w:p>
    <w:p w14:paraId="532257E4" w14:textId="77777777" w:rsidR="00271F1C" w:rsidRDefault="00271F1C" w:rsidP="00271F1C">
      <w:pPr>
        <w:pStyle w:val="ListParagraph"/>
        <w:numPr>
          <w:ilvl w:val="0"/>
          <w:numId w:val="1"/>
        </w:numPr>
      </w:pPr>
      <w:r>
        <w:t>Know the ACR criteria for SLE.</w:t>
      </w:r>
    </w:p>
    <w:p w14:paraId="6792B3D2" w14:textId="77777777" w:rsidR="00271F1C" w:rsidRDefault="00271F1C" w:rsidP="00271F1C">
      <w:pPr>
        <w:pStyle w:val="ListParagraph"/>
        <w:numPr>
          <w:ilvl w:val="0"/>
          <w:numId w:val="1"/>
        </w:numPr>
      </w:pPr>
      <w:r>
        <w:t xml:space="preserve">Know the appropriate laboratory evaluation for SLE and the sensitivity and specificity of anti-double stranded DNA antibodies and anti-Smith antibodies. </w:t>
      </w:r>
    </w:p>
    <w:p w14:paraId="02097202" w14:textId="77777777" w:rsidR="00271F1C" w:rsidRDefault="00271F1C" w:rsidP="00271F1C">
      <w:pPr>
        <w:pStyle w:val="ListParagraph"/>
        <w:numPr>
          <w:ilvl w:val="0"/>
          <w:numId w:val="1"/>
        </w:numPr>
      </w:pPr>
      <w:r>
        <w:t xml:space="preserve">List several medications used to treat lupus (by organ system) and their common side effects. </w:t>
      </w:r>
    </w:p>
    <w:p w14:paraId="3F676DB9" w14:textId="77777777" w:rsidR="00271F1C" w:rsidRDefault="00271F1C" w:rsidP="00271F1C"/>
    <w:p w14:paraId="7DE9387C" w14:textId="20EC69AC" w:rsidR="00271F1C" w:rsidRDefault="00271F1C" w:rsidP="00271F1C">
      <w:r>
        <w:t>Vasc</w:t>
      </w:r>
      <w:r w:rsidR="00FF37AF">
        <w:t>ulitis</w:t>
      </w:r>
    </w:p>
    <w:p w14:paraId="7728DB90" w14:textId="77777777" w:rsidR="00271F1C" w:rsidRDefault="00271F1C" w:rsidP="00271F1C"/>
    <w:p w14:paraId="757C2084" w14:textId="77777777" w:rsidR="00271F1C" w:rsidRDefault="00271F1C" w:rsidP="00271F1C">
      <w:r>
        <w:t xml:space="preserve">Objectives: </w:t>
      </w:r>
    </w:p>
    <w:p w14:paraId="35F855E0" w14:textId="77777777" w:rsidR="00271F1C" w:rsidRDefault="00271F1C" w:rsidP="00271F1C">
      <w:pPr>
        <w:pStyle w:val="ListParagraph"/>
        <w:numPr>
          <w:ilvl w:val="0"/>
          <w:numId w:val="2"/>
        </w:numPr>
      </w:pPr>
      <w:r>
        <w:t xml:space="preserve">Make a table dividing systemic vasculitis into the categories of small vessel, medium vessel, and large vessel. Know the pathophysiology of each type (immune complex mediated, ANCA positive, or T cell mediated with granuloma formation). </w:t>
      </w:r>
    </w:p>
    <w:p w14:paraId="130337D6" w14:textId="77777777" w:rsidR="00271F1C" w:rsidRDefault="00271F1C" w:rsidP="00271F1C">
      <w:pPr>
        <w:pStyle w:val="ListParagraph"/>
        <w:numPr>
          <w:ilvl w:val="0"/>
          <w:numId w:val="2"/>
        </w:numPr>
      </w:pPr>
      <w:r>
        <w:t xml:space="preserve">In your table include the clinical features that would prompt an internist to look for a diagnosis of vasculitis. </w:t>
      </w:r>
    </w:p>
    <w:p w14:paraId="7D81CED3" w14:textId="10A4E4DB" w:rsidR="00271F1C" w:rsidRDefault="00271F1C" w:rsidP="00271F1C">
      <w:pPr>
        <w:pStyle w:val="ListParagraph"/>
        <w:numPr>
          <w:ilvl w:val="0"/>
          <w:numId w:val="2"/>
        </w:numPr>
      </w:pPr>
      <w:r>
        <w:t xml:space="preserve">Describe the laboratory tests that should be obtained to evaluate for the diagnosis of vasculitis, and in your table specify which serologies are seen in each type of vasculitis. </w:t>
      </w:r>
    </w:p>
    <w:p w14:paraId="77E87CCB" w14:textId="77777777" w:rsidR="00271F1C" w:rsidRDefault="00271F1C" w:rsidP="00271F1C">
      <w:pPr>
        <w:pStyle w:val="ListParagraph"/>
        <w:numPr>
          <w:ilvl w:val="0"/>
          <w:numId w:val="2"/>
        </w:numPr>
      </w:pPr>
      <w:r>
        <w:t xml:space="preserve">Describe the treatments of each type of vasculitis in your table. </w:t>
      </w:r>
    </w:p>
    <w:p w14:paraId="1AAA2AA3" w14:textId="77777777" w:rsidR="00271F1C" w:rsidRDefault="00271F1C"/>
    <w:sectPr w:rsidR="00271F1C" w:rsidSect="000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F64"/>
    <w:multiLevelType w:val="hybridMultilevel"/>
    <w:tmpl w:val="1C50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549"/>
    <w:multiLevelType w:val="hybridMultilevel"/>
    <w:tmpl w:val="1F82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1C"/>
    <w:rsid w:val="0001466A"/>
    <w:rsid w:val="00271F1C"/>
    <w:rsid w:val="003E3C19"/>
    <w:rsid w:val="00B11808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7BB06"/>
  <w15:chartTrackingRefBased/>
  <w15:docId w15:val="{F7591EB8-FFBC-C34B-8892-42F56A6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2020-05-08T03:15:00Z</dcterms:created>
  <dcterms:modified xsi:type="dcterms:W3CDTF">2020-05-08T03:15:00Z</dcterms:modified>
</cp:coreProperties>
</file>